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3E0" w:rsidRPr="001263E0" w:rsidRDefault="001263E0" w:rsidP="001263E0">
      <w:pPr>
        <w:jc w:val="center"/>
        <w:rPr>
          <w:b/>
        </w:rPr>
      </w:pPr>
      <w:r w:rsidRPr="001263E0">
        <w:rPr>
          <w:b/>
        </w:rPr>
        <w:t>ПАСПОРТ</w:t>
      </w:r>
    </w:p>
    <w:p w:rsidR="001263E0" w:rsidRPr="001263E0" w:rsidRDefault="001263E0" w:rsidP="001263E0">
      <w:pPr>
        <w:jc w:val="center"/>
        <w:rPr>
          <w:b/>
        </w:rPr>
      </w:pPr>
      <w:r w:rsidRPr="001263E0">
        <w:rPr>
          <w:b/>
        </w:rPr>
        <w:t>муниципальной  программы Белозерского района</w:t>
      </w:r>
    </w:p>
    <w:p w:rsidR="001263E0" w:rsidRPr="001263E0" w:rsidRDefault="001263E0" w:rsidP="001263E0">
      <w:pPr>
        <w:jc w:val="center"/>
        <w:rPr>
          <w:b/>
        </w:rPr>
      </w:pPr>
      <w:r w:rsidRPr="001263E0">
        <w:rPr>
          <w:b/>
        </w:rPr>
        <w:t>«</w:t>
      </w:r>
      <w:bookmarkStart w:id="0" w:name="_GoBack"/>
      <w:r w:rsidRPr="001263E0">
        <w:rPr>
          <w:b/>
        </w:rPr>
        <w:t>Доступная среда для инвалидов</w:t>
      </w:r>
      <w:bookmarkEnd w:id="0"/>
      <w:r w:rsidRPr="001263E0">
        <w:rPr>
          <w:b/>
        </w:rPr>
        <w:t>» на 2021-2025 годы</w:t>
      </w:r>
    </w:p>
    <w:p w:rsidR="001263E0" w:rsidRPr="001263E0" w:rsidRDefault="001263E0" w:rsidP="001263E0"/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0"/>
        <w:gridCol w:w="7348"/>
      </w:tblGrid>
      <w:tr w:rsidR="001263E0" w:rsidRPr="001263E0" w:rsidTr="002B6352">
        <w:trPr>
          <w:trHeight w:val="128"/>
        </w:trPr>
        <w:tc>
          <w:tcPr>
            <w:tcW w:w="2120" w:type="dxa"/>
          </w:tcPr>
          <w:p w:rsidR="001263E0" w:rsidRPr="001263E0" w:rsidRDefault="001263E0" w:rsidP="001263E0">
            <w:r w:rsidRPr="001263E0">
              <w:t xml:space="preserve">Наименование: </w:t>
            </w:r>
          </w:p>
        </w:tc>
        <w:tc>
          <w:tcPr>
            <w:tcW w:w="7348" w:type="dxa"/>
          </w:tcPr>
          <w:p w:rsidR="001263E0" w:rsidRPr="001263E0" w:rsidRDefault="001263E0" w:rsidP="001263E0">
            <w:r w:rsidRPr="001263E0">
              <w:t>Муниципальная  программа Белозерского района «Доступная среда для инвалидов» на 2021-2025 годы (далее  - муниципальная Программа)</w:t>
            </w:r>
          </w:p>
        </w:tc>
      </w:tr>
      <w:tr w:rsidR="001263E0" w:rsidRPr="001263E0" w:rsidTr="002B6352">
        <w:trPr>
          <w:trHeight w:val="128"/>
        </w:trPr>
        <w:tc>
          <w:tcPr>
            <w:tcW w:w="2120" w:type="dxa"/>
          </w:tcPr>
          <w:p w:rsidR="001263E0" w:rsidRPr="001263E0" w:rsidRDefault="001263E0" w:rsidP="001263E0">
            <w:r w:rsidRPr="001263E0">
              <w:t>Основание для разработки муниципальной программы</w:t>
            </w:r>
          </w:p>
        </w:tc>
        <w:tc>
          <w:tcPr>
            <w:tcW w:w="7348" w:type="dxa"/>
          </w:tcPr>
          <w:p w:rsidR="001263E0" w:rsidRPr="001263E0" w:rsidRDefault="001263E0" w:rsidP="001263E0">
            <w:r w:rsidRPr="001263E0">
              <w:t>- Федеральный закон от 3 мая 2012 года № 46-ФЗ «О ратификации Конвенции о правах инвалидов»;</w:t>
            </w:r>
          </w:p>
          <w:p w:rsidR="001263E0" w:rsidRPr="001263E0" w:rsidRDefault="001263E0" w:rsidP="001263E0">
            <w:r w:rsidRPr="001263E0">
              <w:t>- Федеральный закон от 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инвалидов»;</w:t>
            </w:r>
          </w:p>
          <w:p w:rsidR="001263E0" w:rsidRPr="001263E0" w:rsidRDefault="001263E0" w:rsidP="001263E0">
            <w:r w:rsidRPr="001263E0">
              <w:t>- Федеральный закон от 24 ноября 1995 года № 181-ФЗ «О социальной защите инвалидов в Российской Федерации»;</w:t>
            </w:r>
          </w:p>
          <w:p w:rsidR="001263E0" w:rsidRPr="001263E0" w:rsidRDefault="001263E0" w:rsidP="001263E0">
            <w:r w:rsidRPr="001263E0">
              <w:t>- Указ Президента Российской Федерации от 7 мая 2012 года № 597 «О мероприятиях по реализации государственной социальной политики»;</w:t>
            </w:r>
          </w:p>
          <w:p w:rsidR="001263E0" w:rsidRPr="001263E0" w:rsidRDefault="001263E0" w:rsidP="001263E0">
            <w:r w:rsidRPr="001263E0">
              <w:t>- Указ Президента Российской Федерации от 2 октября 1992 № 1156 «О мерах по формированию доступной для инвалидов среды жизнеобеспечения»;</w:t>
            </w:r>
          </w:p>
          <w:p w:rsidR="001263E0" w:rsidRPr="001263E0" w:rsidRDefault="001263E0" w:rsidP="001263E0">
            <w:r w:rsidRPr="001263E0">
              <w:t>- Федеральный закон от 28 декабря 2013 года № 442-ФЗ «Об основах социального обслуживания граждан в Российской Федерации»;</w:t>
            </w:r>
          </w:p>
          <w:p w:rsidR="001263E0" w:rsidRPr="001263E0" w:rsidRDefault="001263E0" w:rsidP="001263E0">
            <w:r w:rsidRPr="001263E0">
              <w:t>- постановление Правительства Российской Федерации от 29 марта 2019 года № 363 «Об утверждении государственной программы Российской Федерации «Доступная среда»;</w:t>
            </w:r>
          </w:p>
          <w:p w:rsidR="001263E0" w:rsidRPr="001263E0" w:rsidRDefault="001263E0" w:rsidP="001263E0">
            <w:r w:rsidRPr="001263E0">
              <w:t xml:space="preserve">- Приказ Министерства  образования и науки от 19 декабря 2014 года № 1598 «Об утверждении федерального государственного образовательного стандарта начального общего образования </w:t>
            </w:r>
            <w:proofErr w:type="gramStart"/>
            <w:r w:rsidRPr="001263E0">
              <w:t>обучающихся</w:t>
            </w:r>
            <w:proofErr w:type="gramEnd"/>
            <w:r w:rsidRPr="001263E0">
              <w:t xml:space="preserve"> с ограниченными возможностями здоровья»;</w:t>
            </w:r>
          </w:p>
          <w:p w:rsidR="001263E0" w:rsidRPr="001263E0" w:rsidRDefault="001263E0" w:rsidP="001263E0">
            <w:r w:rsidRPr="001263E0">
              <w:t>- Приказ Министерства образования и науки РФ от  9 ноября 2015 года № 1309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помощи»;</w:t>
            </w:r>
          </w:p>
          <w:p w:rsidR="001263E0" w:rsidRPr="001263E0" w:rsidRDefault="001263E0" w:rsidP="001263E0">
            <w:r w:rsidRPr="001263E0">
              <w:t>- Приказ Министерства образования и науки РФ от 2 декабря 2015 года № 1399 «Об утверждении Плана мероприятий («дорожной карты») Министерства образования и науки РФ по повышению значений показателей доступности для инвалидов объектов и предоставления на них услуг в сфере образования»;</w:t>
            </w:r>
          </w:p>
          <w:p w:rsidR="001263E0" w:rsidRPr="001263E0" w:rsidRDefault="001263E0" w:rsidP="001263E0">
            <w:proofErr w:type="gramStart"/>
            <w:r w:rsidRPr="001263E0">
              <w:lastRenderedPageBreak/>
              <w:t>- постановление Главного государственного санитарного врача Российской Федерации от 10 июля 2015 года № 26 «Об утверждении санитарных правил и норм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здоровья»;</w:t>
            </w:r>
            <w:proofErr w:type="gramEnd"/>
          </w:p>
          <w:p w:rsidR="001263E0" w:rsidRPr="001263E0" w:rsidRDefault="001263E0" w:rsidP="001263E0">
            <w:r w:rsidRPr="001263E0">
              <w:t>- постановление Правительства Курганской области от 25 апреля 2016 года № 113 «О государственной программе Курганской области «Доступная среда для инвалидов»;</w:t>
            </w:r>
          </w:p>
          <w:p w:rsidR="001263E0" w:rsidRPr="001263E0" w:rsidRDefault="001263E0" w:rsidP="001263E0">
            <w:r w:rsidRPr="001263E0">
              <w:t>- постановление Администрации Белозерского района от 20 февраля 2017 года №80 «Об утверждении Плана мероприятий («дорожной карты») по повышению значений показателей доступности для инвалидов объектов и услуг Белозерского района.</w:t>
            </w:r>
          </w:p>
        </w:tc>
      </w:tr>
      <w:tr w:rsidR="001263E0" w:rsidRPr="001263E0" w:rsidTr="002B6352">
        <w:trPr>
          <w:trHeight w:val="128"/>
        </w:trPr>
        <w:tc>
          <w:tcPr>
            <w:tcW w:w="2120" w:type="dxa"/>
          </w:tcPr>
          <w:p w:rsidR="001263E0" w:rsidRPr="001263E0" w:rsidRDefault="001263E0" w:rsidP="001263E0">
            <w:r w:rsidRPr="001263E0">
              <w:lastRenderedPageBreak/>
              <w:t>Ответственный исполнитель-координатор</w:t>
            </w:r>
          </w:p>
        </w:tc>
        <w:tc>
          <w:tcPr>
            <w:tcW w:w="7348" w:type="dxa"/>
          </w:tcPr>
          <w:p w:rsidR="001263E0" w:rsidRPr="001263E0" w:rsidRDefault="001263E0" w:rsidP="001263E0">
            <w:r w:rsidRPr="001263E0">
              <w:t>Управление социальной политики Администрации Белозерского района</w:t>
            </w:r>
          </w:p>
          <w:p w:rsidR="001263E0" w:rsidRPr="001263E0" w:rsidRDefault="001263E0" w:rsidP="001263E0"/>
        </w:tc>
      </w:tr>
      <w:tr w:rsidR="001263E0" w:rsidRPr="001263E0" w:rsidTr="002B6352">
        <w:trPr>
          <w:trHeight w:val="128"/>
        </w:trPr>
        <w:tc>
          <w:tcPr>
            <w:tcW w:w="2120" w:type="dxa"/>
          </w:tcPr>
          <w:p w:rsidR="001263E0" w:rsidRPr="001263E0" w:rsidRDefault="001263E0" w:rsidP="001263E0">
            <w:r w:rsidRPr="001263E0">
              <w:t>Соисполнители:</w:t>
            </w:r>
          </w:p>
        </w:tc>
        <w:tc>
          <w:tcPr>
            <w:tcW w:w="7348" w:type="dxa"/>
            <w:shd w:val="clear" w:color="auto" w:fill="FFFFFF" w:themeFill="background1"/>
          </w:tcPr>
          <w:p w:rsidR="001263E0" w:rsidRPr="001263E0" w:rsidRDefault="001263E0" w:rsidP="001263E0">
            <w:r w:rsidRPr="001263E0">
              <w:t>Отдел  образования Администрации Белозерского района;</w:t>
            </w:r>
          </w:p>
          <w:p w:rsidR="001263E0" w:rsidRPr="001263E0" w:rsidRDefault="001263E0" w:rsidP="001263E0">
            <w:r w:rsidRPr="001263E0">
              <w:t>Отдел культуры Администрации Белозерского района;</w:t>
            </w:r>
          </w:p>
          <w:p w:rsidR="001263E0" w:rsidRPr="001263E0" w:rsidRDefault="001263E0" w:rsidP="001263E0">
            <w:r w:rsidRPr="001263E0">
              <w:t>Отдел ЖКХ, градостроительной деятельности Администрации Белозерского района;</w:t>
            </w:r>
          </w:p>
          <w:p w:rsidR="001263E0" w:rsidRPr="001263E0" w:rsidRDefault="001263E0" w:rsidP="001263E0">
            <w:r w:rsidRPr="001263E0">
              <w:t>Сектор социальной политики Администрации Белозерского района;</w:t>
            </w:r>
          </w:p>
          <w:p w:rsidR="001263E0" w:rsidRPr="001263E0" w:rsidRDefault="001263E0" w:rsidP="001263E0">
            <w:r w:rsidRPr="001263E0">
              <w:t xml:space="preserve">Отдел по Белозерскому району ГКУ «Управление социальной защиты населения № 9» (по согласованию); </w:t>
            </w:r>
            <w:r w:rsidRPr="001263E0">
              <w:rPr>
                <w:b/>
              </w:rPr>
              <w:t xml:space="preserve">    </w:t>
            </w:r>
          </w:p>
          <w:p w:rsidR="001263E0" w:rsidRPr="001263E0" w:rsidRDefault="001263E0" w:rsidP="001263E0">
            <w:r w:rsidRPr="001263E0">
              <w:t xml:space="preserve">Филиал Государственного  бюджетного учреждения «Комплексный центр социального обслуживания населения по </w:t>
            </w:r>
            <w:proofErr w:type="spellStart"/>
            <w:r w:rsidRPr="001263E0">
              <w:t>Кетовскому</w:t>
            </w:r>
            <w:proofErr w:type="spellEnd"/>
            <w:r w:rsidRPr="001263E0">
              <w:t xml:space="preserve">, Белозерскому  и </w:t>
            </w:r>
            <w:proofErr w:type="spellStart"/>
            <w:r w:rsidRPr="001263E0">
              <w:t>Половинскому</w:t>
            </w:r>
            <w:proofErr w:type="spellEnd"/>
            <w:r w:rsidRPr="001263E0">
              <w:t xml:space="preserve"> районам» (по согласованию);</w:t>
            </w:r>
          </w:p>
          <w:p w:rsidR="001263E0" w:rsidRPr="001263E0" w:rsidRDefault="001263E0" w:rsidP="001263E0">
            <w:r w:rsidRPr="001263E0">
              <w:t xml:space="preserve">Отдел содействия занятости населения Белозерского района Государственного казенного учреждения «Центр занятости населения Белозерского  и </w:t>
            </w:r>
            <w:proofErr w:type="spellStart"/>
            <w:r w:rsidRPr="001263E0">
              <w:t>Варгашинского</w:t>
            </w:r>
            <w:proofErr w:type="spellEnd"/>
            <w:r w:rsidRPr="001263E0">
              <w:t xml:space="preserve"> района Курганской области» (по согласованию);</w:t>
            </w:r>
          </w:p>
          <w:p w:rsidR="001263E0" w:rsidRPr="001263E0" w:rsidRDefault="001263E0" w:rsidP="001263E0">
            <w:r w:rsidRPr="001263E0">
              <w:t>Государственное  бюджетное учреждение  «Белозерская центральная районная больница» (по согласованию);</w:t>
            </w:r>
          </w:p>
          <w:p w:rsidR="001263E0" w:rsidRPr="001263E0" w:rsidRDefault="001263E0" w:rsidP="001263E0">
            <w:r w:rsidRPr="001263E0">
              <w:t>Администрации сельсоветов Белозерского района (по согласованию)</w:t>
            </w:r>
          </w:p>
        </w:tc>
      </w:tr>
      <w:tr w:rsidR="001263E0" w:rsidRPr="001263E0" w:rsidTr="002B6352">
        <w:trPr>
          <w:trHeight w:val="128"/>
        </w:trPr>
        <w:tc>
          <w:tcPr>
            <w:tcW w:w="2120" w:type="dxa"/>
          </w:tcPr>
          <w:p w:rsidR="001263E0" w:rsidRPr="001263E0" w:rsidRDefault="001263E0" w:rsidP="001263E0">
            <w:r w:rsidRPr="001263E0">
              <w:t>Цель:</w:t>
            </w:r>
          </w:p>
        </w:tc>
        <w:tc>
          <w:tcPr>
            <w:tcW w:w="7348" w:type="dxa"/>
          </w:tcPr>
          <w:p w:rsidR="001263E0" w:rsidRPr="001263E0" w:rsidRDefault="001263E0" w:rsidP="001263E0">
            <w:r w:rsidRPr="001263E0">
              <w:t xml:space="preserve">Повышение уровня доступности к объектам и услугам в приоритетных сферах жизнедеятельности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</w:t>
            </w:r>
            <w:r w:rsidRPr="001263E0">
              <w:lastRenderedPageBreak/>
              <w:t>Белозерском районе, повышение качества жизни</w:t>
            </w:r>
          </w:p>
        </w:tc>
      </w:tr>
      <w:tr w:rsidR="001263E0" w:rsidRPr="001263E0" w:rsidTr="002B6352">
        <w:trPr>
          <w:trHeight w:val="128"/>
        </w:trPr>
        <w:tc>
          <w:tcPr>
            <w:tcW w:w="2120" w:type="dxa"/>
          </w:tcPr>
          <w:p w:rsidR="001263E0" w:rsidRPr="001263E0" w:rsidRDefault="001263E0" w:rsidP="001263E0">
            <w:r w:rsidRPr="001263E0">
              <w:lastRenderedPageBreak/>
              <w:t>Задачи:</w:t>
            </w:r>
          </w:p>
        </w:tc>
        <w:tc>
          <w:tcPr>
            <w:tcW w:w="7348" w:type="dxa"/>
          </w:tcPr>
          <w:p w:rsidR="001263E0" w:rsidRPr="001263E0" w:rsidRDefault="001263E0" w:rsidP="001263E0">
            <w:r w:rsidRPr="001263E0">
              <w:t>- проведение мероприятий по адаптации учреждений в сфере социальной защиты, здравоохранения, культуры, образования, транспорта, информации и связи, физической культуры и спорта;</w:t>
            </w:r>
          </w:p>
          <w:p w:rsidR="001263E0" w:rsidRPr="001263E0" w:rsidRDefault="001263E0" w:rsidP="001263E0">
            <w:r w:rsidRPr="001263E0">
              <w:t>- обеспечение равного доступа инвалидов к приоритетным объектам и услугам в приоритетных сферах жизнедеятельности инвалидов и других маломобильных групп населения;</w:t>
            </w:r>
          </w:p>
          <w:p w:rsidR="001263E0" w:rsidRPr="001263E0" w:rsidRDefault="001263E0" w:rsidP="001263E0">
            <w:r w:rsidRPr="001263E0">
              <w:t>- преодоление социальной разобщенности в обществе и формирование позитивного отношения к проблемам инвалидов и к проблеме обеспечения доступной среды жизнедеятельности для инвалидов и других маломобильных групп населения;</w:t>
            </w:r>
          </w:p>
          <w:p w:rsidR="001263E0" w:rsidRPr="001263E0" w:rsidRDefault="001263E0" w:rsidP="001263E0">
            <w:r w:rsidRPr="001263E0">
              <w:t xml:space="preserve">- создание условий для развития системы комплексной реабилитации и </w:t>
            </w:r>
            <w:proofErr w:type="spellStart"/>
            <w:r w:rsidRPr="001263E0">
              <w:t>абилитации</w:t>
            </w:r>
            <w:proofErr w:type="spellEnd"/>
            <w:r w:rsidRPr="001263E0">
              <w:t xml:space="preserve"> инвалидов, в том числе детей-инвалидов;</w:t>
            </w:r>
          </w:p>
          <w:p w:rsidR="001263E0" w:rsidRPr="001263E0" w:rsidRDefault="001263E0" w:rsidP="001263E0">
            <w:r w:rsidRPr="001263E0">
              <w:t>- обеспечение информационно-методического и кадрового сопровождения системы реабилитации и социальной интеграции детей - инвалидов и детей с ограниченными возможностями здоровья.</w:t>
            </w:r>
          </w:p>
          <w:p w:rsidR="001263E0" w:rsidRPr="001263E0" w:rsidRDefault="001263E0" w:rsidP="001263E0"/>
        </w:tc>
      </w:tr>
      <w:tr w:rsidR="001263E0" w:rsidRPr="001263E0" w:rsidTr="002B6352">
        <w:trPr>
          <w:trHeight w:val="128"/>
        </w:trPr>
        <w:tc>
          <w:tcPr>
            <w:tcW w:w="2120" w:type="dxa"/>
          </w:tcPr>
          <w:p w:rsidR="001263E0" w:rsidRPr="001263E0" w:rsidRDefault="001263E0" w:rsidP="001263E0">
            <w:r w:rsidRPr="001263E0">
              <w:t>Целевые индикаторы:</w:t>
            </w:r>
          </w:p>
        </w:tc>
        <w:tc>
          <w:tcPr>
            <w:tcW w:w="7348" w:type="dxa"/>
          </w:tcPr>
          <w:p w:rsidR="001263E0" w:rsidRPr="001263E0" w:rsidRDefault="001263E0" w:rsidP="001263E0">
            <w:r w:rsidRPr="001263E0">
              <w:t>- число объектов социальной инфраструктуры муниципальной собственности Белозерского района, к которым обеспечен доступ инвалидов, ед.;</w:t>
            </w:r>
          </w:p>
          <w:p w:rsidR="001263E0" w:rsidRPr="001263E0" w:rsidRDefault="001263E0" w:rsidP="001263E0">
            <w:r w:rsidRPr="001263E0">
              <w:t xml:space="preserve">- доля общеобразовательных организаций, в которых создана универсальная </w:t>
            </w:r>
            <w:proofErr w:type="spellStart"/>
            <w:r w:rsidRPr="001263E0">
              <w:t>безбарьерная</w:t>
            </w:r>
            <w:proofErr w:type="spellEnd"/>
            <w:r w:rsidRPr="001263E0">
              <w:t xml:space="preserve"> среда для инклюзивного образования детей-инвалидов, в общем количестве общеобразовательных организаций</w:t>
            </w:r>
            <w:proofErr w:type="gramStart"/>
            <w:r w:rsidRPr="001263E0">
              <w:t>, %;</w:t>
            </w:r>
            <w:proofErr w:type="gramEnd"/>
          </w:p>
          <w:p w:rsidR="001263E0" w:rsidRPr="001263E0" w:rsidRDefault="001263E0" w:rsidP="001263E0">
            <w:r w:rsidRPr="001263E0">
              <w:t>- доля объектов образования, спорта, культуры, на которые сформированы паспорта доступности, среди общего количества муниципальных объектов образования</w:t>
            </w:r>
            <w:proofErr w:type="gramStart"/>
            <w:r w:rsidRPr="001263E0">
              <w:t>, %;</w:t>
            </w:r>
            <w:proofErr w:type="gramEnd"/>
          </w:p>
          <w:p w:rsidR="001263E0" w:rsidRPr="001263E0" w:rsidRDefault="001263E0" w:rsidP="001263E0">
            <w:r w:rsidRPr="001263E0">
              <w:t>- доля детей-инвалидов в возрасте от 3 до 7 лет, не имеющих противопоказаний к посещению дошкольной организации, охваченных дошкольным образованием, от общей численности детей-инвалидов данного возраста</w:t>
            </w:r>
            <w:proofErr w:type="gramStart"/>
            <w:r w:rsidRPr="001263E0">
              <w:t>, %;</w:t>
            </w:r>
            <w:proofErr w:type="gramEnd"/>
          </w:p>
          <w:p w:rsidR="001263E0" w:rsidRPr="001263E0" w:rsidRDefault="001263E0" w:rsidP="001263E0">
            <w:r w:rsidRPr="001263E0">
              <w:t>- доля детей-инвалидов, которым созданы условия для получения качественного общего образования, от общей численности детей-инвалидов школьного возраста</w:t>
            </w:r>
            <w:proofErr w:type="gramStart"/>
            <w:r w:rsidRPr="001263E0">
              <w:t>, %;</w:t>
            </w:r>
            <w:proofErr w:type="gramEnd"/>
          </w:p>
          <w:p w:rsidR="001263E0" w:rsidRPr="001263E0" w:rsidRDefault="001263E0" w:rsidP="001263E0">
            <w:r w:rsidRPr="001263E0">
              <w:t>- число детей-инвалидов в возрасте от 5 до 18 лет, получающих дополнительное образование, чел.;</w:t>
            </w:r>
          </w:p>
          <w:p w:rsidR="001263E0" w:rsidRPr="001263E0" w:rsidRDefault="001263E0" w:rsidP="001263E0">
            <w:r w:rsidRPr="001263E0">
              <w:t xml:space="preserve">- доля лиц с ограниченными возможностями здоровья и инвалидов, систематически занимающихся физической культурой и спортом, в общей </w:t>
            </w:r>
            <w:r w:rsidRPr="001263E0">
              <w:lastRenderedPageBreak/>
              <w:t>численности данной категории населения в Белозерском районе</w:t>
            </w:r>
            <w:proofErr w:type="gramStart"/>
            <w:r w:rsidRPr="001263E0">
              <w:t>, %;</w:t>
            </w:r>
            <w:proofErr w:type="gramEnd"/>
          </w:p>
          <w:p w:rsidR="001263E0" w:rsidRPr="001263E0" w:rsidRDefault="001263E0" w:rsidP="001263E0">
            <w:r w:rsidRPr="001263E0">
              <w:t>- доля инвалидов, охваченных работой учреждений культуры, в общей численности инвалидов, проживающих на территории Белозерского района</w:t>
            </w:r>
            <w:proofErr w:type="gramStart"/>
            <w:r w:rsidRPr="001263E0">
              <w:t>, %;</w:t>
            </w:r>
            <w:proofErr w:type="gramEnd"/>
          </w:p>
          <w:p w:rsidR="001263E0" w:rsidRPr="001263E0" w:rsidRDefault="001263E0" w:rsidP="001263E0">
            <w:r w:rsidRPr="001263E0">
              <w:t>- количество проведенных в течение года совместных мероприятий с людьми, имеющими инвалидность, художественной, спортивной, досуговой направленности, ед.;</w:t>
            </w:r>
          </w:p>
          <w:p w:rsidR="001263E0" w:rsidRPr="001263E0" w:rsidRDefault="001263E0" w:rsidP="001263E0">
            <w:r w:rsidRPr="001263E0">
              <w:t>- количество размещенных ежегодно на официальном сайте Администрации Белозерского района материалов о проведенных мероприятиях с участием маломобильных групп населения, ед.;</w:t>
            </w:r>
          </w:p>
          <w:p w:rsidR="001263E0" w:rsidRPr="001263E0" w:rsidRDefault="001263E0" w:rsidP="001263E0">
            <w:r w:rsidRPr="001263E0">
              <w:t>- доля детей-инвалидов, обучающихся в массовых классах, успешно освоивших программы начального общего, основного общего, среднего общего образования</w:t>
            </w:r>
            <w:proofErr w:type="gramStart"/>
            <w:r w:rsidRPr="001263E0">
              <w:t>, %;</w:t>
            </w:r>
            <w:proofErr w:type="gramEnd"/>
          </w:p>
          <w:p w:rsidR="001263E0" w:rsidRPr="001263E0" w:rsidRDefault="001263E0" w:rsidP="001263E0">
            <w:r w:rsidRPr="001263E0">
              <w:t>- доля детей-инвалидов, обучающихся на дому, успешно освоивших программы начального общего, основного общего, среднего общего образования</w:t>
            </w:r>
            <w:proofErr w:type="gramStart"/>
            <w:r w:rsidRPr="001263E0">
              <w:t>, %;</w:t>
            </w:r>
            <w:proofErr w:type="gramEnd"/>
          </w:p>
          <w:p w:rsidR="001263E0" w:rsidRPr="001263E0" w:rsidRDefault="001263E0" w:rsidP="001263E0">
            <w:r w:rsidRPr="001263E0">
              <w:t xml:space="preserve">- число методических мероприятий для педагогов, работающих с детьми-инвалидами и детьми с ограниченными возможностями здоровья, ед. </w:t>
            </w:r>
          </w:p>
        </w:tc>
      </w:tr>
      <w:tr w:rsidR="001263E0" w:rsidRPr="001263E0" w:rsidTr="002B6352">
        <w:trPr>
          <w:trHeight w:val="128"/>
        </w:trPr>
        <w:tc>
          <w:tcPr>
            <w:tcW w:w="2120" w:type="dxa"/>
          </w:tcPr>
          <w:p w:rsidR="001263E0" w:rsidRPr="001263E0" w:rsidRDefault="001263E0" w:rsidP="001263E0">
            <w:r w:rsidRPr="001263E0">
              <w:lastRenderedPageBreak/>
              <w:t>Сроки реализации Программы</w:t>
            </w:r>
          </w:p>
        </w:tc>
        <w:tc>
          <w:tcPr>
            <w:tcW w:w="7348" w:type="dxa"/>
          </w:tcPr>
          <w:p w:rsidR="001263E0" w:rsidRPr="001263E0" w:rsidRDefault="001263E0" w:rsidP="001263E0">
            <w:r w:rsidRPr="001263E0">
              <w:t>2021 – 2025 годы</w:t>
            </w:r>
          </w:p>
          <w:p w:rsidR="001263E0" w:rsidRPr="001263E0" w:rsidRDefault="001263E0" w:rsidP="001263E0"/>
        </w:tc>
      </w:tr>
      <w:tr w:rsidR="001263E0" w:rsidRPr="001263E0" w:rsidTr="002B6352">
        <w:trPr>
          <w:trHeight w:val="128"/>
        </w:trPr>
        <w:tc>
          <w:tcPr>
            <w:tcW w:w="2120" w:type="dxa"/>
          </w:tcPr>
          <w:p w:rsidR="001263E0" w:rsidRPr="001263E0" w:rsidRDefault="001263E0" w:rsidP="001263E0">
            <w:r w:rsidRPr="001263E0">
              <w:t>Объемы бюджетных ассигнований</w:t>
            </w:r>
          </w:p>
        </w:tc>
        <w:tc>
          <w:tcPr>
            <w:tcW w:w="7348" w:type="dxa"/>
          </w:tcPr>
          <w:p w:rsidR="001263E0" w:rsidRPr="001263E0" w:rsidRDefault="001263E0" w:rsidP="001263E0">
            <w:r w:rsidRPr="001263E0">
              <w:t>Планируемый объем  бюджетных средств на реализацию муниципальной  Программы составляет  25000 рублей, из них:</w:t>
            </w:r>
            <w:r w:rsidRPr="001263E0">
              <w:br/>
              <w:t xml:space="preserve">в 2021 году  - 5 000 рублей; </w:t>
            </w:r>
            <w:r w:rsidRPr="001263E0">
              <w:br/>
              <w:t xml:space="preserve">в 2022 году  - 5 000 рублей; </w:t>
            </w:r>
          </w:p>
          <w:p w:rsidR="001263E0" w:rsidRPr="001263E0" w:rsidRDefault="001263E0" w:rsidP="001263E0">
            <w:r w:rsidRPr="001263E0">
              <w:t xml:space="preserve">в 2023 году - 5 000 рублей; </w:t>
            </w:r>
          </w:p>
          <w:p w:rsidR="001263E0" w:rsidRPr="001263E0" w:rsidRDefault="001263E0" w:rsidP="001263E0">
            <w:r w:rsidRPr="001263E0">
              <w:t>в 2024 году – 5 000 рублей;</w:t>
            </w:r>
          </w:p>
          <w:p w:rsidR="001263E0" w:rsidRPr="001263E0" w:rsidRDefault="001263E0" w:rsidP="001263E0">
            <w:r w:rsidRPr="001263E0">
              <w:t>в 2025 году – 5 000 рублей.</w:t>
            </w:r>
          </w:p>
        </w:tc>
      </w:tr>
      <w:tr w:rsidR="001263E0" w:rsidRPr="001263E0" w:rsidTr="002B6352">
        <w:trPr>
          <w:trHeight w:val="128"/>
        </w:trPr>
        <w:tc>
          <w:tcPr>
            <w:tcW w:w="2120" w:type="dxa"/>
          </w:tcPr>
          <w:p w:rsidR="001263E0" w:rsidRPr="001263E0" w:rsidRDefault="001263E0" w:rsidP="001263E0">
            <w:r w:rsidRPr="001263E0">
              <w:t>Ожидаемые результаты реализации</w:t>
            </w:r>
          </w:p>
        </w:tc>
        <w:tc>
          <w:tcPr>
            <w:tcW w:w="7348" w:type="dxa"/>
          </w:tcPr>
          <w:p w:rsidR="001263E0" w:rsidRPr="001263E0" w:rsidRDefault="001263E0" w:rsidP="001263E0">
            <w:r w:rsidRPr="001263E0">
              <w:t>Создание условий для положительных качественных изменений социальной и экономической ситуации в Белозерском районе для маломобильных групп населения:</w:t>
            </w:r>
          </w:p>
          <w:p w:rsidR="001263E0" w:rsidRPr="001263E0" w:rsidRDefault="001263E0" w:rsidP="001263E0">
            <w:r w:rsidRPr="001263E0">
              <w:t>- увеличение числа объектов социальной инфраструктуры муниципальной собственности Белозерского района, к которым обеспечен доступ инвалидов, с 12 в 2020 году до 17 в 2025году;</w:t>
            </w:r>
          </w:p>
          <w:p w:rsidR="001263E0" w:rsidRPr="001263E0" w:rsidRDefault="001263E0" w:rsidP="001263E0">
            <w:r w:rsidRPr="001263E0">
              <w:t xml:space="preserve">- увеличение доли общеобразовательных организаций, в которых создана универсальная </w:t>
            </w:r>
            <w:proofErr w:type="spellStart"/>
            <w:r w:rsidRPr="001263E0">
              <w:t>безбарьерная</w:t>
            </w:r>
            <w:proofErr w:type="spellEnd"/>
            <w:r w:rsidRPr="001263E0">
              <w:t xml:space="preserve"> среда для инклюзивного образования детей-инвалидов, в общем количестве общеобразовательных организаций с 42 % </w:t>
            </w:r>
            <w:r w:rsidRPr="001263E0">
              <w:lastRenderedPageBreak/>
              <w:t>в 2020 году до 45 % в 2025 году;</w:t>
            </w:r>
          </w:p>
          <w:p w:rsidR="001263E0" w:rsidRPr="001263E0" w:rsidRDefault="001263E0" w:rsidP="001263E0">
            <w:r w:rsidRPr="001263E0">
              <w:t>- сохранение доли объектов образования, спорта, культуры, на которые сформированы паспорта доступности, среди общего количества муниципальных объектов образования на уровне 2020 года - 100 %;</w:t>
            </w:r>
          </w:p>
          <w:p w:rsidR="001263E0" w:rsidRPr="001263E0" w:rsidRDefault="001263E0" w:rsidP="001263E0">
            <w:r w:rsidRPr="001263E0">
              <w:t>- сохранение доли детей-инвалидов в возрасте от 3 до 7 лет, не имеющих противопоказаний к посещению дошкольной организации, охваченных дошкольным образованием, от общей численности детей-инвалидов данного возраста на уровне 2020 года - 85 %;</w:t>
            </w:r>
          </w:p>
          <w:p w:rsidR="001263E0" w:rsidRPr="001263E0" w:rsidRDefault="001263E0" w:rsidP="001263E0">
            <w:r w:rsidRPr="001263E0">
              <w:t>- увеличение доли детей-инвалидов, которым созданы условия для получения качественного общего образования, от общей численности детей-инвалидов школьного возраста с 61,0 % в 2020 году до 70 % в 2025 году;</w:t>
            </w:r>
          </w:p>
          <w:p w:rsidR="001263E0" w:rsidRPr="001263E0" w:rsidRDefault="001263E0" w:rsidP="001263E0">
            <w:r w:rsidRPr="001263E0">
              <w:t>- увеличение числа детей-инвалидов в возрасте от 5 до 18 лет, получающих дополнительное образование с 35 в 2020 году до 44 в 2025 году;</w:t>
            </w:r>
          </w:p>
          <w:p w:rsidR="001263E0" w:rsidRPr="001263E0" w:rsidRDefault="001263E0" w:rsidP="001263E0">
            <w:r w:rsidRPr="001263E0">
              <w:t>- увеличение доли 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в Белозерском районе с 1 % в 2020 году до 5 % в 2025 году;</w:t>
            </w:r>
          </w:p>
          <w:p w:rsidR="001263E0" w:rsidRPr="001263E0" w:rsidRDefault="001263E0" w:rsidP="001263E0">
            <w:r w:rsidRPr="001263E0">
              <w:t>- увеличение доли инвалидов, охваченных работой учреждений культуры, в общей численности инвалидов, проживающих на территории Белозерского района с 5 % в 2020 году до 10 % в 2025 году;</w:t>
            </w:r>
          </w:p>
          <w:p w:rsidR="001263E0" w:rsidRPr="001263E0" w:rsidRDefault="001263E0" w:rsidP="001263E0">
            <w:r w:rsidRPr="001263E0">
              <w:t>- сохранение количества проведенных в течение года совместных мероприятий с людьми, имеющими инвалидность, художественной, спортивной, досуговой направленности, не менее 40 мероприятий;</w:t>
            </w:r>
          </w:p>
          <w:p w:rsidR="001263E0" w:rsidRPr="001263E0" w:rsidRDefault="001263E0" w:rsidP="001263E0">
            <w:r w:rsidRPr="001263E0">
              <w:t>- сохранение количества размещенных на официальном сайте Администрации Белозерского района материалов о проведенных мероприятиях с участием маломобильных групп населения, не менее 5 материалов;</w:t>
            </w:r>
          </w:p>
          <w:p w:rsidR="001263E0" w:rsidRPr="001263E0" w:rsidRDefault="001263E0" w:rsidP="001263E0">
            <w:r w:rsidRPr="001263E0">
              <w:t>- сохранение доли детей-инвалидов, обучающихся в массовых классах, успешно освоивших программы начального общего, основного общего, среднего общего образования на уровне 90%;</w:t>
            </w:r>
          </w:p>
          <w:p w:rsidR="001263E0" w:rsidRPr="001263E0" w:rsidRDefault="001263E0" w:rsidP="001263E0">
            <w:r w:rsidRPr="001263E0">
              <w:t>- сохранение доли детей-инвалидов, обучающихся на дому, успешно освоивших программы начального общего, основного общего, среднего общего образования - 100 %;</w:t>
            </w:r>
          </w:p>
          <w:p w:rsidR="001263E0" w:rsidRPr="001263E0" w:rsidRDefault="001263E0" w:rsidP="001263E0">
            <w:r w:rsidRPr="001263E0">
              <w:t>- увеличение числа методических мероприятий для педагогов, работающих с детьми-инвалидами и детьми с ограниченными возможностями здоровья с 3 в 2020 году до 15 в 2025 году.</w:t>
            </w:r>
          </w:p>
        </w:tc>
      </w:tr>
    </w:tbl>
    <w:p w:rsidR="001263E0" w:rsidRPr="001263E0" w:rsidRDefault="001263E0" w:rsidP="001263E0"/>
    <w:p w:rsidR="001263E0" w:rsidRPr="001263E0" w:rsidRDefault="001263E0" w:rsidP="001263E0">
      <w:r w:rsidRPr="001263E0">
        <w:lastRenderedPageBreak/>
        <w:t>Форма 2. Оценка целевых индикаторов муниципальной программы «Доступная среда для инвалидов» на 2021-2025 годы</w:t>
      </w:r>
    </w:p>
    <w:p w:rsidR="001263E0" w:rsidRPr="001263E0" w:rsidRDefault="001263E0" w:rsidP="001263E0"/>
    <w:tbl>
      <w:tblPr>
        <w:tblW w:w="9730" w:type="dxa"/>
        <w:tblInd w:w="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7"/>
        <w:gridCol w:w="658"/>
        <w:gridCol w:w="1610"/>
        <w:gridCol w:w="992"/>
        <w:gridCol w:w="851"/>
        <w:gridCol w:w="1134"/>
        <w:gridCol w:w="1498"/>
      </w:tblGrid>
      <w:tr w:rsidR="001263E0" w:rsidRPr="001263E0" w:rsidTr="002B6352">
        <w:trPr>
          <w:cantSplit/>
        </w:trPr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Наименование целевого  индикатора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Единица измерения</w:t>
            </w:r>
          </w:p>
        </w:tc>
        <w:tc>
          <w:tcPr>
            <w:tcW w:w="6085" w:type="dxa"/>
            <w:gridSpan w:val="5"/>
            <w:tcBorders>
              <w:top w:val="single" w:sz="4" w:space="0" w:color="auto"/>
            </w:tcBorders>
          </w:tcPr>
          <w:tbl>
            <w:tblPr>
              <w:tblW w:w="6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595"/>
              <w:gridCol w:w="992"/>
              <w:gridCol w:w="851"/>
              <w:gridCol w:w="1134"/>
              <w:gridCol w:w="1488"/>
              <w:gridCol w:w="370"/>
            </w:tblGrid>
            <w:tr w:rsidR="001263E0" w:rsidRPr="001263E0" w:rsidTr="002B6352">
              <w:trPr>
                <w:cantSplit/>
                <w:trHeight w:hRule="exact" w:val="286"/>
              </w:trPr>
              <w:tc>
                <w:tcPr>
                  <w:tcW w:w="6060" w:type="dxa"/>
                  <w:gridSpan w:val="5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1263E0" w:rsidRPr="001263E0" w:rsidRDefault="001263E0" w:rsidP="001263E0">
                  <w:r w:rsidRPr="001263E0">
                    <w:t>Значение целевого индикатора</w:t>
                  </w:r>
                </w:p>
              </w:tc>
              <w:tc>
                <w:tcPr>
                  <w:tcW w:w="370" w:type="dxa"/>
                  <w:vAlign w:val="center"/>
                </w:tcPr>
                <w:p w:rsidR="001263E0" w:rsidRPr="001263E0" w:rsidRDefault="001263E0" w:rsidP="001263E0"/>
              </w:tc>
            </w:tr>
            <w:tr w:rsidR="001263E0" w:rsidRPr="001263E0" w:rsidTr="002B6352">
              <w:trPr>
                <w:cantSplit/>
              </w:trPr>
              <w:tc>
                <w:tcPr>
                  <w:tcW w:w="1595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1263E0" w:rsidRPr="001263E0" w:rsidRDefault="001263E0" w:rsidP="001263E0">
                  <w:r w:rsidRPr="001263E0">
                    <w:t>План</w:t>
                  </w:r>
                </w:p>
              </w:tc>
              <w:tc>
                <w:tcPr>
                  <w:tcW w:w="992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1263E0" w:rsidRPr="001263E0" w:rsidRDefault="001263E0" w:rsidP="001263E0">
                  <w:r w:rsidRPr="001263E0">
                    <w:t>Факт</w:t>
                  </w:r>
                </w:p>
              </w:tc>
              <w:tc>
                <w:tcPr>
                  <w:tcW w:w="851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1263E0" w:rsidRPr="001263E0" w:rsidRDefault="001263E0" w:rsidP="001263E0">
                  <w:r w:rsidRPr="001263E0">
                    <w:t>Отклонение</w:t>
                  </w:r>
                </w:p>
                <w:p w:rsidR="001263E0" w:rsidRPr="001263E0" w:rsidRDefault="001263E0" w:rsidP="001263E0">
                  <w:r w:rsidRPr="001263E0">
                    <w:t>%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1263E0" w:rsidRPr="001263E0" w:rsidRDefault="001263E0" w:rsidP="001263E0">
                  <w:r w:rsidRPr="001263E0">
                    <w:t>Оценка</w:t>
                  </w:r>
                </w:p>
                <w:p w:rsidR="001263E0" w:rsidRPr="001263E0" w:rsidRDefault="001263E0" w:rsidP="001263E0">
                  <w:r w:rsidRPr="001263E0">
                    <w:t>в баллах</w:t>
                  </w:r>
                </w:p>
              </w:tc>
              <w:tc>
                <w:tcPr>
                  <w:tcW w:w="1488" w:type="dxa"/>
                  <w:vAlign w:val="center"/>
                </w:tcPr>
                <w:p w:rsidR="001263E0" w:rsidRPr="001263E0" w:rsidRDefault="001263E0" w:rsidP="001263E0">
                  <w:r w:rsidRPr="001263E0">
                    <w:t>Причины снижения (увеличения</w:t>
                  </w:r>
                  <w:proofErr w:type="gramStart"/>
                  <w:r w:rsidRPr="001263E0">
                    <w:t xml:space="preserve"> )</w:t>
                  </w:r>
                  <w:proofErr w:type="gramEnd"/>
                  <w:r w:rsidRPr="001263E0">
                    <w:t xml:space="preserve">  показателя</w:t>
                  </w:r>
                </w:p>
                <w:p w:rsidR="001263E0" w:rsidRPr="001263E0" w:rsidRDefault="001263E0" w:rsidP="001263E0"/>
              </w:tc>
              <w:tc>
                <w:tcPr>
                  <w:tcW w:w="370" w:type="dxa"/>
                  <w:vAlign w:val="center"/>
                </w:tcPr>
                <w:p w:rsidR="001263E0" w:rsidRPr="001263E0" w:rsidRDefault="001263E0" w:rsidP="001263E0"/>
                <w:p w:rsidR="001263E0" w:rsidRPr="001263E0" w:rsidRDefault="001263E0" w:rsidP="001263E0"/>
                <w:p w:rsidR="001263E0" w:rsidRPr="001263E0" w:rsidRDefault="001263E0" w:rsidP="001263E0"/>
                <w:p w:rsidR="001263E0" w:rsidRPr="001263E0" w:rsidRDefault="001263E0" w:rsidP="001263E0"/>
              </w:tc>
            </w:tr>
          </w:tbl>
          <w:p w:rsidR="001263E0" w:rsidRPr="001263E0" w:rsidRDefault="001263E0" w:rsidP="001263E0"/>
        </w:tc>
      </w:tr>
      <w:tr w:rsidR="001263E0" w:rsidRPr="001263E0" w:rsidTr="002B6352">
        <w:trPr>
          <w:trHeight w:val="360"/>
        </w:trPr>
        <w:tc>
          <w:tcPr>
            <w:tcW w:w="29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/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/>
        </w:tc>
        <w:tc>
          <w:tcPr>
            <w:tcW w:w="161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/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/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/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/>
        </w:tc>
        <w:tc>
          <w:tcPr>
            <w:tcW w:w="149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263E0" w:rsidRPr="001263E0" w:rsidRDefault="001263E0" w:rsidP="001263E0"/>
        </w:tc>
      </w:tr>
      <w:tr w:rsidR="001263E0" w:rsidRPr="001263E0" w:rsidTr="002B6352">
        <w:trPr>
          <w:trHeight w:val="360"/>
        </w:trPr>
        <w:tc>
          <w:tcPr>
            <w:tcW w:w="29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263E0" w:rsidRPr="001263E0" w:rsidRDefault="001263E0" w:rsidP="001263E0">
            <w:pPr>
              <w:rPr>
                <w:bCs/>
              </w:rPr>
            </w:pPr>
            <w:r w:rsidRPr="001263E0">
              <w:rPr>
                <w:bCs/>
              </w:rPr>
              <w:t>Увеличение числа объектов социальной инфраструктуры муниципальной собственности Белозерского района, к которым обеспечен доступ инвалидов с 12 в 2020 году до 17 в 2025 году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%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13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13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/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+5баллов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263E0" w:rsidRPr="001263E0" w:rsidRDefault="001263E0" w:rsidP="001263E0"/>
        </w:tc>
      </w:tr>
      <w:tr w:rsidR="001263E0" w:rsidRPr="001263E0" w:rsidTr="002B6352">
        <w:trPr>
          <w:trHeight w:val="360"/>
        </w:trPr>
        <w:tc>
          <w:tcPr>
            <w:tcW w:w="29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263E0" w:rsidRPr="001263E0" w:rsidRDefault="001263E0" w:rsidP="001263E0">
            <w:pPr>
              <w:rPr>
                <w:bCs/>
              </w:rPr>
            </w:pPr>
            <w:r w:rsidRPr="001263E0">
              <w:rPr>
                <w:bCs/>
              </w:rPr>
              <w:t xml:space="preserve">Увеличение доли общеобразовательных организаций, в которых создана универсальная </w:t>
            </w:r>
            <w:proofErr w:type="spellStart"/>
            <w:r w:rsidRPr="001263E0">
              <w:rPr>
                <w:bCs/>
              </w:rPr>
              <w:t>безбарьерная</w:t>
            </w:r>
            <w:proofErr w:type="spellEnd"/>
            <w:r w:rsidRPr="001263E0">
              <w:rPr>
                <w:bCs/>
              </w:rPr>
              <w:t xml:space="preserve"> среда для инклюзивного образования детей-инвалидов, в общем количестве общеобразовательных организаций с 42 % в 2020 году до 45 % в 2025 году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263E0" w:rsidRPr="001263E0" w:rsidRDefault="001263E0" w:rsidP="001263E0">
            <w:r w:rsidRPr="001263E0">
              <w:t>%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42,5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42,5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/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+5 баллов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263E0" w:rsidRPr="001263E0" w:rsidRDefault="001263E0" w:rsidP="001263E0"/>
        </w:tc>
      </w:tr>
      <w:tr w:rsidR="001263E0" w:rsidRPr="001263E0" w:rsidTr="002B6352">
        <w:trPr>
          <w:trHeight w:val="360"/>
        </w:trPr>
        <w:tc>
          <w:tcPr>
            <w:tcW w:w="2987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263E0" w:rsidRPr="001263E0" w:rsidRDefault="001263E0" w:rsidP="001263E0">
            <w:pPr>
              <w:rPr>
                <w:bCs/>
              </w:rPr>
            </w:pPr>
            <w:r w:rsidRPr="001263E0">
              <w:rPr>
                <w:bCs/>
              </w:rPr>
              <w:t>Сохранение доли объектов образования, спорта, культуры, на которые сформированы паспорта доступности, среди общего количества муниципальных объектов образования, спорта, культуры на уровне 100%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263E0" w:rsidRPr="001263E0" w:rsidRDefault="001263E0" w:rsidP="001263E0">
            <w:r w:rsidRPr="001263E0">
              <w:t>%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100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/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+5 баллов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263E0" w:rsidRPr="001263E0" w:rsidRDefault="001263E0" w:rsidP="001263E0"/>
        </w:tc>
      </w:tr>
      <w:tr w:rsidR="001263E0" w:rsidRPr="001263E0" w:rsidTr="002B6352">
        <w:trPr>
          <w:trHeight w:val="360"/>
        </w:trPr>
        <w:tc>
          <w:tcPr>
            <w:tcW w:w="2987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263E0" w:rsidRPr="001263E0" w:rsidRDefault="001263E0" w:rsidP="001263E0">
            <w:pPr>
              <w:rPr>
                <w:bCs/>
              </w:rPr>
            </w:pPr>
            <w:r w:rsidRPr="001263E0">
              <w:rPr>
                <w:bCs/>
              </w:rPr>
              <w:t xml:space="preserve">Сохранение доли детей-инвалидов в возрасте от 3 до 7 лет, не имеющих противопоказаний к </w:t>
            </w:r>
            <w:r w:rsidRPr="001263E0">
              <w:rPr>
                <w:bCs/>
              </w:rPr>
              <w:lastRenderedPageBreak/>
              <w:t>посещению дошкольного учреждения, охваченных дошкольным образованием, от общей численности детей-инвалидов данного возраста, не менее 85 %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263E0" w:rsidRPr="001263E0" w:rsidRDefault="001263E0" w:rsidP="001263E0">
            <w:r w:rsidRPr="001263E0">
              <w:lastRenderedPageBreak/>
              <w:t>%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85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85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/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+5 баллов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263E0" w:rsidRPr="001263E0" w:rsidRDefault="001263E0" w:rsidP="001263E0"/>
        </w:tc>
      </w:tr>
      <w:tr w:rsidR="001263E0" w:rsidRPr="001263E0" w:rsidTr="002B6352">
        <w:trPr>
          <w:trHeight w:val="360"/>
        </w:trPr>
        <w:tc>
          <w:tcPr>
            <w:tcW w:w="2987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263E0" w:rsidRPr="001263E0" w:rsidRDefault="001263E0" w:rsidP="001263E0">
            <w:pPr>
              <w:rPr>
                <w:bCs/>
              </w:rPr>
            </w:pPr>
            <w:r w:rsidRPr="001263E0">
              <w:rPr>
                <w:bCs/>
              </w:rPr>
              <w:lastRenderedPageBreak/>
              <w:t>Увеличение доли детей-инвалидов, которым созданы условия для получения качественного общего образования, от общей численности детей-инвалидов школьного возраста с 61 % в 2020 году до 70 % в 2025 году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263E0" w:rsidRPr="001263E0" w:rsidRDefault="001263E0" w:rsidP="001263E0">
            <w:r w:rsidRPr="001263E0">
              <w:t>%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62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62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/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+5 баллов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263E0" w:rsidRPr="001263E0" w:rsidRDefault="001263E0" w:rsidP="001263E0"/>
        </w:tc>
      </w:tr>
      <w:tr w:rsidR="001263E0" w:rsidRPr="001263E0" w:rsidTr="002B6352">
        <w:trPr>
          <w:trHeight w:val="360"/>
        </w:trPr>
        <w:tc>
          <w:tcPr>
            <w:tcW w:w="2987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263E0" w:rsidRPr="001263E0" w:rsidRDefault="001263E0" w:rsidP="001263E0">
            <w:pPr>
              <w:rPr>
                <w:bCs/>
              </w:rPr>
            </w:pPr>
            <w:r w:rsidRPr="001263E0">
              <w:rPr>
                <w:bCs/>
              </w:rPr>
              <w:t>Увеличение числа детей-инвалидов в возрасте от 5 до 18 лет, получающих дополнительное образование, с 35 человека в 2020 году до 44 человек в 2025 году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263E0" w:rsidRPr="001263E0" w:rsidRDefault="001263E0" w:rsidP="001263E0">
            <w:r w:rsidRPr="001263E0">
              <w:t>Чел.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37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37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/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+5 баллов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263E0" w:rsidRPr="001263E0" w:rsidRDefault="001263E0" w:rsidP="001263E0"/>
        </w:tc>
      </w:tr>
      <w:tr w:rsidR="001263E0" w:rsidRPr="001263E0" w:rsidTr="002B6352">
        <w:trPr>
          <w:trHeight w:val="360"/>
        </w:trPr>
        <w:tc>
          <w:tcPr>
            <w:tcW w:w="2987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263E0" w:rsidRPr="001263E0" w:rsidRDefault="001263E0" w:rsidP="001263E0">
            <w:pPr>
              <w:rPr>
                <w:bCs/>
              </w:rPr>
            </w:pPr>
            <w:r w:rsidRPr="001263E0">
              <w:rPr>
                <w:bCs/>
              </w:rPr>
              <w:t>Увеличение доли 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в Белозерском районе  с 1% в 2020 году до 5% в 2025 году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263E0" w:rsidRPr="001263E0" w:rsidRDefault="001263E0" w:rsidP="001263E0">
            <w:r w:rsidRPr="001263E0">
              <w:t>%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1,5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1,5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/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+5 баллов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263E0" w:rsidRPr="001263E0" w:rsidRDefault="001263E0" w:rsidP="001263E0"/>
        </w:tc>
      </w:tr>
      <w:tr w:rsidR="001263E0" w:rsidRPr="001263E0" w:rsidTr="002B6352">
        <w:trPr>
          <w:trHeight w:val="360"/>
        </w:trPr>
        <w:tc>
          <w:tcPr>
            <w:tcW w:w="2987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263E0" w:rsidRPr="001263E0" w:rsidRDefault="001263E0" w:rsidP="001263E0">
            <w:pPr>
              <w:rPr>
                <w:bCs/>
              </w:rPr>
            </w:pPr>
            <w:r w:rsidRPr="001263E0">
              <w:rPr>
                <w:bCs/>
              </w:rPr>
              <w:t>Увеличение доли инвалидов, охваченных работой учреждений культуры, в общей численности инвалидов, проживающих на территории Белозерского района с 5 % в 2020 году до 10 % в 2025 году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263E0" w:rsidRPr="001263E0" w:rsidRDefault="001263E0" w:rsidP="001263E0">
            <w:r w:rsidRPr="001263E0">
              <w:t>%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6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/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+ 5 баллов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263E0" w:rsidRPr="001263E0" w:rsidRDefault="001263E0" w:rsidP="001263E0"/>
        </w:tc>
      </w:tr>
      <w:tr w:rsidR="001263E0" w:rsidRPr="001263E0" w:rsidTr="002B6352">
        <w:trPr>
          <w:trHeight w:val="360"/>
        </w:trPr>
        <w:tc>
          <w:tcPr>
            <w:tcW w:w="2987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263E0" w:rsidRPr="001263E0" w:rsidRDefault="001263E0" w:rsidP="001263E0">
            <w:pPr>
              <w:rPr>
                <w:bCs/>
              </w:rPr>
            </w:pPr>
            <w:r w:rsidRPr="001263E0">
              <w:rPr>
                <w:bCs/>
              </w:rPr>
              <w:t xml:space="preserve">Количество проведенных в течение года совместных мероприятий с людьми, </w:t>
            </w:r>
            <w:r w:rsidRPr="001263E0">
              <w:rPr>
                <w:bCs/>
              </w:rPr>
              <w:lastRenderedPageBreak/>
              <w:t>имеющими инвалидность, художественной, спортивной, досуговой направленности, не менее 40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263E0" w:rsidRPr="001263E0" w:rsidRDefault="001263E0" w:rsidP="001263E0">
            <w:r w:rsidRPr="001263E0">
              <w:lastRenderedPageBreak/>
              <w:t>Ед.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40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20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/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-2 балла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263E0" w:rsidRPr="001263E0" w:rsidRDefault="001263E0" w:rsidP="001263E0"/>
        </w:tc>
      </w:tr>
      <w:tr w:rsidR="001263E0" w:rsidRPr="001263E0" w:rsidTr="002B6352">
        <w:trPr>
          <w:trHeight w:val="360"/>
        </w:trPr>
        <w:tc>
          <w:tcPr>
            <w:tcW w:w="2987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263E0" w:rsidRPr="001263E0" w:rsidRDefault="001263E0" w:rsidP="001263E0">
            <w:pPr>
              <w:rPr>
                <w:bCs/>
              </w:rPr>
            </w:pPr>
            <w:r w:rsidRPr="001263E0">
              <w:rPr>
                <w:bCs/>
              </w:rPr>
              <w:lastRenderedPageBreak/>
              <w:t>Количество размещенных ежегодно на официальном сайте Администрации Белозерского района материалов о проведенных мероприятиях с участием маломобильных групп населения, не менее 5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263E0" w:rsidRPr="001263E0" w:rsidRDefault="001263E0" w:rsidP="001263E0">
            <w:r w:rsidRPr="001263E0">
              <w:t>Ед.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/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-2 балла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263E0" w:rsidRPr="001263E0" w:rsidRDefault="001263E0" w:rsidP="001263E0"/>
        </w:tc>
      </w:tr>
      <w:tr w:rsidR="001263E0" w:rsidRPr="001263E0" w:rsidTr="002B6352">
        <w:trPr>
          <w:trHeight w:val="360"/>
        </w:trPr>
        <w:tc>
          <w:tcPr>
            <w:tcW w:w="2987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263E0" w:rsidRPr="001263E0" w:rsidRDefault="001263E0" w:rsidP="001263E0">
            <w:pPr>
              <w:rPr>
                <w:bCs/>
              </w:rPr>
            </w:pPr>
            <w:r w:rsidRPr="001263E0">
              <w:rPr>
                <w:bCs/>
              </w:rPr>
              <w:t>Сохранение доли детей-инвалидов, обучающихся в массовых классах, успешно освоивших программы начального общего, основного общего, среднего общего образования, не менее 90 %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263E0" w:rsidRPr="001263E0" w:rsidRDefault="001263E0" w:rsidP="001263E0">
            <w:r w:rsidRPr="001263E0">
              <w:t>%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90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90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/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+5 баллов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263E0" w:rsidRPr="001263E0" w:rsidRDefault="001263E0" w:rsidP="001263E0"/>
        </w:tc>
      </w:tr>
      <w:tr w:rsidR="001263E0" w:rsidRPr="001263E0" w:rsidTr="002B6352">
        <w:trPr>
          <w:trHeight w:val="360"/>
        </w:trPr>
        <w:tc>
          <w:tcPr>
            <w:tcW w:w="2987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263E0" w:rsidRPr="001263E0" w:rsidRDefault="001263E0" w:rsidP="001263E0">
            <w:pPr>
              <w:rPr>
                <w:bCs/>
              </w:rPr>
            </w:pPr>
            <w:r w:rsidRPr="001263E0">
              <w:rPr>
                <w:bCs/>
              </w:rPr>
              <w:t>Сохранение доли детей-инвалидов, обучающихся на дому, успешно освоивших программы начального общего, основного общего, среднего общего образования на уровне 100 %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263E0" w:rsidRPr="001263E0" w:rsidRDefault="001263E0" w:rsidP="001263E0">
            <w:r w:rsidRPr="001263E0">
              <w:t>%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/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+5 баллов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263E0" w:rsidRPr="001263E0" w:rsidRDefault="001263E0" w:rsidP="001263E0"/>
        </w:tc>
      </w:tr>
      <w:tr w:rsidR="001263E0" w:rsidRPr="001263E0" w:rsidTr="002B6352">
        <w:trPr>
          <w:trHeight w:val="360"/>
        </w:trPr>
        <w:tc>
          <w:tcPr>
            <w:tcW w:w="97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/>
        </w:tc>
      </w:tr>
      <w:tr w:rsidR="001263E0" w:rsidRPr="001263E0" w:rsidTr="002B6352">
        <w:trPr>
          <w:trHeight w:val="360"/>
        </w:trPr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Итоговая сводная оценка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/>
        </w:tc>
        <w:tc>
          <w:tcPr>
            <w:tcW w:w="16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/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/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/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+50баллов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263E0" w:rsidRPr="001263E0" w:rsidRDefault="001263E0" w:rsidP="001263E0"/>
        </w:tc>
      </w:tr>
    </w:tbl>
    <w:p w:rsidR="001263E0" w:rsidRPr="001263E0" w:rsidRDefault="001263E0" w:rsidP="001263E0"/>
    <w:p w:rsidR="001263E0" w:rsidRPr="001263E0" w:rsidRDefault="001263E0" w:rsidP="001263E0">
      <w:r w:rsidRPr="001263E0">
        <w:t>Форма 5. Оценка эффективности муниципальной программы «Доступная среда для инвалидов» на 2016-2020 годы</w:t>
      </w:r>
    </w:p>
    <w:p w:rsidR="001263E0" w:rsidRPr="001263E0" w:rsidRDefault="001263E0" w:rsidP="001263E0"/>
    <w:tbl>
      <w:tblPr>
        <w:tblW w:w="9505" w:type="dxa"/>
        <w:tblInd w:w="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89"/>
        <w:gridCol w:w="1751"/>
        <w:gridCol w:w="2265"/>
      </w:tblGrid>
      <w:tr w:rsidR="001263E0" w:rsidRPr="001263E0" w:rsidTr="002B6352">
        <w:trPr>
          <w:trHeight w:val="1005"/>
        </w:trPr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Вывод об эффективности муниципальной программы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Итоговая сводная оценка (баллов)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63E0" w:rsidRPr="001263E0" w:rsidRDefault="001263E0" w:rsidP="001263E0">
            <w:r w:rsidRPr="001263E0">
              <w:t>Предложения по дальнейшей реализации программы</w:t>
            </w:r>
          </w:p>
        </w:tc>
      </w:tr>
      <w:tr w:rsidR="001263E0" w:rsidRPr="001263E0" w:rsidTr="002B6352">
        <w:trPr>
          <w:trHeight w:val="240"/>
        </w:trPr>
        <w:tc>
          <w:tcPr>
            <w:tcW w:w="5489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263E0" w:rsidRPr="001263E0" w:rsidRDefault="001263E0" w:rsidP="001263E0">
            <w:r w:rsidRPr="001263E0">
              <w:t>Эффективность находится на уровне предыдущего года</w:t>
            </w:r>
          </w:p>
        </w:tc>
        <w:tc>
          <w:tcPr>
            <w:tcW w:w="175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263E0" w:rsidRPr="001263E0" w:rsidRDefault="001263E0" w:rsidP="001263E0">
            <w:r w:rsidRPr="001263E0">
              <w:t>+50 баллов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263E0" w:rsidRPr="001263E0" w:rsidRDefault="001263E0" w:rsidP="001263E0"/>
        </w:tc>
      </w:tr>
    </w:tbl>
    <w:p w:rsidR="001263E0" w:rsidRPr="001263E0" w:rsidRDefault="001263E0" w:rsidP="001263E0">
      <w:pPr>
        <w:rPr>
          <w:b/>
        </w:rPr>
      </w:pPr>
    </w:p>
    <w:p w:rsidR="001263E0" w:rsidRPr="001263E0" w:rsidRDefault="001263E0" w:rsidP="001263E0">
      <w:pPr>
        <w:rPr>
          <w:b/>
        </w:rPr>
      </w:pPr>
      <w:r w:rsidRPr="001263E0">
        <w:rPr>
          <w:b/>
        </w:rPr>
        <w:t>Информация</w:t>
      </w:r>
    </w:p>
    <w:p w:rsidR="001263E0" w:rsidRPr="001263E0" w:rsidRDefault="001263E0" w:rsidP="001263E0">
      <w:pPr>
        <w:rPr>
          <w:b/>
        </w:rPr>
      </w:pPr>
      <w:r w:rsidRPr="001263E0">
        <w:rPr>
          <w:b/>
        </w:rPr>
        <w:t xml:space="preserve">о финансировании муниципальной программы Белозерского района </w:t>
      </w:r>
    </w:p>
    <w:p w:rsidR="001263E0" w:rsidRPr="001263E0" w:rsidRDefault="001263E0" w:rsidP="001263E0">
      <w:pPr>
        <w:rPr>
          <w:b/>
        </w:rPr>
      </w:pPr>
      <w:r w:rsidRPr="001263E0">
        <w:rPr>
          <w:b/>
        </w:rPr>
        <w:t>«Доступная среда для инвалидов» на 2021-2025 годы</w:t>
      </w:r>
    </w:p>
    <w:p w:rsidR="001263E0" w:rsidRPr="001263E0" w:rsidRDefault="001263E0" w:rsidP="001263E0">
      <w:pPr>
        <w:rPr>
          <w:b/>
        </w:rPr>
      </w:pPr>
    </w:p>
    <w:p w:rsidR="001263E0" w:rsidRPr="001263E0" w:rsidRDefault="001263E0" w:rsidP="001263E0"/>
    <w:p w:rsidR="001263E0" w:rsidRPr="001263E0" w:rsidRDefault="001263E0" w:rsidP="001263E0">
      <w:r w:rsidRPr="001263E0">
        <w:tab/>
        <w:t>25 тыс. рублей</w:t>
      </w:r>
      <w:r w:rsidRPr="001263E0">
        <w:tab/>
        <w:t xml:space="preserve">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1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846"/>
        <w:gridCol w:w="2549"/>
      </w:tblGrid>
      <w:tr w:rsidR="001263E0" w:rsidRPr="001263E0" w:rsidTr="002B6352">
        <w:trPr>
          <w:trHeight w:val="509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3E0" w:rsidRPr="001263E0" w:rsidRDefault="001263E0" w:rsidP="001263E0">
            <w:r w:rsidRPr="001263E0">
              <w:t>Источник финансирования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3E0" w:rsidRPr="001263E0" w:rsidRDefault="001263E0" w:rsidP="001263E0">
            <w:r w:rsidRPr="001263E0">
              <w:t>план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3E0" w:rsidRPr="001263E0" w:rsidRDefault="001263E0" w:rsidP="001263E0">
            <w:r w:rsidRPr="001263E0">
              <w:t>факт</w:t>
            </w:r>
          </w:p>
        </w:tc>
      </w:tr>
      <w:tr w:rsidR="001263E0" w:rsidRPr="001263E0" w:rsidTr="002B6352">
        <w:trPr>
          <w:trHeight w:val="509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3E0" w:rsidRPr="001263E0" w:rsidRDefault="001263E0" w:rsidP="001263E0"/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3E0" w:rsidRPr="001263E0" w:rsidRDefault="001263E0" w:rsidP="001263E0"/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3E0" w:rsidRPr="001263E0" w:rsidRDefault="001263E0" w:rsidP="001263E0"/>
        </w:tc>
      </w:tr>
      <w:tr w:rsidR="001263E0" w:rsidRPr="001263E0" w:rsidTr="002B635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E0" w:rsidRPr="001263E0" w:rsidRDefault="001263E0" w:rsidP="001263E0">
            <w:r w:rsidRPr="001263E0"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E0" w:rsidRPr="001263E0" w:rsidRDefault="001263E0" w:rsidP="001263E0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E0" w:rsidRPr="001263E0" w:rsidRDefault="001263E0" w:rsidP="001263E0"/>
        </w:tc>
      </w:tr>
      <w:tr w:rsidR="001263E0" w:rsidRPr="001263E0" w:rsidTr="002B635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E0" w:rsidRPr="001263E0" w:rsidRDefault="001263E0" w:rsidP="001263E0">
            <w:r w:rsidRPr="001263E0">
              <w:t>федеральный бюджет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E0" w:rsidRPr="001263E0" w:rsidRDefault="001263E0" w:rsidP="001263E0">
            <w:r w:rsidRPr="001263E0">
              <w:t>0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E0" w:rsidRPr="001263E0" w:rsidRDefault="001263E0" w:rsidP="001263E0">
            <w:r w:rsidRPr="001263E0">
              <w:t>0</w:t>
            </w:r>
          </w:p>
        </w:tc>
      </w:tr>
      <w:tr w:rsidR="001263E0" w:rsidRPr="001263E0" w:rsidTr="002B635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E0" w:rsidRPr="001263E0" w:rsidRDefault="001263E0" w:rsidP="001263E0">
            <w:r w:rsidRPr="001263E0">
              <w:t>областной бюджет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E0" w:rsidRPr="001263E0" w:rsidRDefault="001263E0" w:rsidP="001263E0">
            <w:r w:rsidRPr="001263E0">
              <w:t>0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E0" w:rsidRPr="001263E0" w:rsidRDefault="001263E0" w:rsidP="001263E0">
            <w:r w:rsidRPr="001263E0">
              <w:t>0</w:t>
            </w:r>
          </w:p>
        </w:tc>
      </w:tr>
      <w:tr w:rsidR="001263E0" w:rsidRPr="001263E0" w:rsidTr="002B6352">
        <w:trPr>
          <w:trHeight w:val="10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E0" w:rsidRPr="001263E0" w:rsidRDefault="001263E0" w:rsidP="001263E0">
            <w:r w:rsidRPr="001263E0">
              <w:t xml:space="preserve"> бюджет района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E0" w:rsidRPr="001263E0" w:rsidRDefault="001263E0" w:rsidP="001263E0">
            <w:r w:rsidRPr="001263E0">
              <w:t>5,0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E0" w:rsidRPr="001263E0" w:rsidRDefault="001263E0" w:rsidP="001263E0">
            <w:r w:rsidRPr="001263E0">
              <w:t>0</w:t>
            </w:r>
          </w:p>
        </w:tc>
      </w:tr>
    </w:tbl>
    <w:p w:rsidR="001263E0" w:rsidRPr="001263E0" w:rsidRDefault="001263E0" w:rsidP="001263E0">
      <w:pPr>
        <w:rPr>
          <w:b/>
        </w:rPr>
      </w:pPr>
    </w:p>
    <w:p w:rsidR="001263E0" w:rsidRPr="001263E0" w:rsidRDefault="001263E0" w:rsidP="001263E0">
      <w:pPr>
        <w:rPr>
          <w:b/>
        </w:rPr>
      </w:pPr>
    </w:p>
    <w:p w:rsidR="001263E0" w:rsidRPr="001263E0" w:rsidRDefault="001263E0" w:rsidP="001263E0">
      <w:pPr>
        <w:rPr>
          <w:b/>
        </w:rPr>
      </w:pPr>
    </w:p>
    <w:p w:rsidR="001263E0" w:rsidRPr="001263E0" w:rsidRDefault="001263E0" w:rsidP="001263E0">
      <w:pPr>
        <w:rPr>
          <w:b/>
        </w:rPr>
      </w:pPr>
    </w:p>
    <w:p w:rsidR="001263E0" w:rsidRPr="001263E0" w:rsidRDefault="001263E0" w:rsidP="001263E0">
      <w:pPr>
        <w:rPr>
          <w:b/>
        </w:rPr>
      </w:pPr>
    </w:p>
    <w:p w:rsidR="001263E0" w:rsidRPr="001263E0" w:rsidRDefault="001263E0" w:rsidP="001263E0">
      <w:pPr>
        <w:rPr>
          <w:b/>
        </w:rPr>
      </w:pPr>
    </w:p>
    <w:p w:rsidR="001263E0" w:rsidRPr="001263E0" w:rsidRDefault="001263E0" w:rsidP="001263E0">
      <w:pPr>
        <w:rPr>
          <w:b/>
        </w:rPr>
      </w:pPr>
    </w:p>
    <w:p w:rsidR="001263E0" w:rsidRPr="001263E0" w:rsidRDefault="001263E0" w:rsidP="001263E0">
      <w:pPr>
        <w:rPr>
          <w:b/>
        </w:rPr>
      </w:pPr>
    </w:p>
    <w:p w:rsidR="001263E0" w:rsidRPr="001263E0" w:rsidRDefault="001263E0" w:rsidP="001263E0">
      <w:pPr>
        <w:rPr>
          <w:b/>
        </w:rPr>
      </w:pPr>
    </w:p>
    <w:p w:rsidR="001263E0" w:rsidRPr="001263E0" w:rsidRDefault="001263E0" w:rsidP="001263E0">
      <w:pPr>
        <w:rPr>
          <w:b/>
        </w:rPr>
      </w:pPr>
    </w:p>
    <w:p w:rsidR="001263E0" w:rsidRPr="001263E0" w:rsidRDefault="001263E0" w:rsidP="001263E0">
      <w:pPr>
        <w:rPr>
          <w:b/>
        </w:rPr>
      </w:pPr>
    </w:p>
    <w:p w:rsidR="001263E0" w:rsidRPr="001263E0" w:rsidRDefault="001263E0" w:rsidP="001263E0">
      <w:pPr>
        <w:rPr>
          <w:b/>
        </w:rPr>
      </w:pPr>
    </w:p>
    <w:p w:rsidR="001263E0" w:rsidRPr="001263E0" w:rsidRDefault="001263E0" w:rsidP="001263E0">
      <w:pPr>
        <w:rPr>
          <w:b/>
        </w:rPr>
      </w:pPr>
    </w:p>
    <w:p w:rsidR="001263E0" w:rsidRPr="001263E0" w:rsidRDefault="001263E0" w:rsidP="001263E0">
      <w:pPr>
        <w:rPr>
          <w:b/>
        </w:rPr>
      </w:pPr>
    </w:p>
    <w:p w:rsidR="0060659B" w:rsidRDefault="0060659B"/>
    <w:sectPr w:rsidR="0060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E8D"/>
    <w:rsid w:val="001263E0"/>
    <w:rsid w:val="0060659B"/>
    <w:rsid w:val="00AA0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2047</Words>
  <Characters>11669</Characters>
  <Application>Microsoft Office Word</Application>
  <DocSecurity>0</DocSecurity>
  <Lines>97</Lines>
  <Paragraphs>27</Paragraphs>
  <ScaleCrop>false</ScaleCrop>
  <Company>Home</Company>
  <LinksUpToDate>false</LinksUpToDate>
  <CharactersWithSpaces>13689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</dc:creator>
  <cp:keywords/>
  <dc:description/>
  <cp:lastModifiedBy>П</cp:lastModifiedBy>
  <cp:revision>2</cp:revision>
  <dcterms:created xsi:type="dcterms:W3CDTF">2022-03-01T06:13:00Z</dcterms:created>
  <dcterms:modified xsi:type="dcterms:W3CDTF">2022-03-01T06:14:00Z</dcterms:modified>
</cp:coreProperties>
</file>